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1EE94915" w:rsidR="00693668" w:rsidRDefault="00693668">
      <w:r>
        <w:t>Signed:</w:t>
      </w:r>
      <w:r w:rsidR="0059070C">
        <w:t xml:space="preserve"> </w:t>
      </w:r>
    </w:p>
    <w:p w14:paraId="70BAED99" w14:textId="0DDEE34F" w:rsidR="00693668" w:rsidRDefault="00693668">
      <w:r>
        <w:t xml:space="preserve">             </w:t>
      </w:r>
      <w:bookmarkStart w:id="1" w:name="_GoBack"/>
      <w:bookmarkEnd w:id="1"/>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 xml:space="preserve">Hugh </w:t>
      </w:r>
      <w:proofErr w:type="spellStart"/>
      <w:r w:rsidRPr="00601551">
        <w:rPr>
          <w:rFonts w:ascii="Times New Roman" w:hAnsi="Times New Roman" w:cs="Times New Roman"/>
        </w:rPr>
        <w:t>Pearse</w:t>
      </w:r>
      <w:proofErr w:type="spellEnd"/>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B2652F" w:rsidP="006325D7">
      <w:pPr>
        <w:jc w:val="center"/>
        <w:rPr>
          <w:rFonts w:ascii="Times New Roman" w:hAnsi="Times New Roman" w:cs="Times New Roman"/>
        </w:rPr>
      </w:pPr>
      <w:hyperlink r:id="rId7" w:history="1">
        <w:r w:rsidR="006325D7"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6C16EFB8"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00BC7D60">
        <w:rPr>
          <w:rFonts w:ascii="Times New Roman" w:hAnsi="Times New Roman" w:cs="Times New Roman"/>
        </w:rPr>
        <w:t>it is possible to</w:t>
      </w:r>
      <w:r w:rsidRPr="00601551">
        <w:rPr>
          <w:rFonts w:ascii="Times New Roman" w:hAnsi="Times New Roman" w:cs="Times New Roman"/>
        </w:rPr>
        <w:t xml:space="preserve">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 xml:space="preserve">Use of colour coding for visualisation of a matrix can be traced back as far as 1873 when </w:t>
      </w:r>
      <w:proofErr w:type="spellStart"/>
      <w:r w:rsidRPr="00601551">
        <w:rPr>
          <w:rFonts w:ascii="Times New Roman" w:hAnsi="Times New Roman" w:cs="Times New Roman"/>
        </w:rPr>
        <w:t>Loua</w:t>
      </w:r>
      <w:proofErr w:type="spellEnd"/>
      <w:r w:rsidRPr="00601551">
        <w:rPr>
          <w:rFonts w:ascii="Times New Roman" w:hAnsi="Times New Roman" w:cs="Times New Roman"/>
        </w:rPr>
        <w:t xml:space="preserve">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w:t>
      </w:r>
      <w:proofErr w:type="spellStart"/>
      <w:r w:rsidRPr="00601551">
        <w:rPr>
          <w:rFonts w:ascii="Times New Roman" w:hAnsi="Times New Roman" w:cs="Times New Roman"/>
        </w:rPr>
        <w:t>Tufte</w:t>
      </w:r>
      <w:proofErr w:type="spellEnd"/>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9BDF37E"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 xml:space="preserve">Understanding the </w:t>
      </w:r>
      <w:r w:rsidR="00850F55">
        <w:rPr>
          <w:rFonts w:ascii="Times New Roman" w:hAnsi="Times New Roman" w:cs="Times New Roman"/>
        </w:rPr>
        <w:t>D</w:t>
      </w:r>
      <w:r w:rsidRPr="00601551">
        <w:rPr>
          <w:rFonts w:ascii="Times New Roman" w:hAnsi="Times New Roman" w:cs="Times New Roman"/>
        </w:rPr>
        <w:t>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026866FA"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 xml:space="preserve">Data </w:t>
      </w:r>
      <w:r w:rsidR="00850F55">
        <w:rPr>
          <w:rFonts w:ascii="Times New Roman" w:hAnsi="Times New Roman" w:cs="Times New Roman"/>
        </w:rPr>
        <w:t>C</w:t>
      </w:r>
      <w:r w:rsidRPr="00601551">
        <w:rPr>
          <w:rFonts w:ascii="Times New Roman" w:hAnsi="Times New Roman" w:cs="Times New Roman"/>
        </w:rPr>
        <w:t xml:space="preserve">leansing </w:t>
      </w:r>
      <w:r w:rsidR="00850F55">
        <w:rPr>
          <w:rFonts w:ascii="Times New Roman" w:hAnsi="Times New Roman" w:cs="Times New Roman"/>
        </w:rPr>
        <w:t>C</w:t>
      </w:r>
      <w:r w:rsidRPr="00601551">
        <w:rPr>
          <w:rFonts w:ascii="Times New Roman" w:hAnsi="Times New Roman" w:cs="Times New Roman"/>
        </w:rPr>
        <w:t>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w:t>
      </w:r>
      <w:proofErr w:type="spellStart"/>
      <w:r w:rsidR="003B5294" w:rsidRPr="00601551">
        <w:rPr>
          <w:rFonts w:ascii="Times New Roman" w:hAnsi="Times New Roman" w:cs="Times New Roman"/>
        </w:rPr>
        <w:t>Tufte</w:t>
      </w:r>
      <w:r w:rsidR="00A76CE4" w:rsidRPr="00601551">
        <w:rPr>
          <w:rFonts w:ascii="Times New Roman" w:hAnsi="Times New Roman" w:cs="Times New Roman"/>
        </w:rPr>
        <w:t>'</w:t>
      </w:r>
      <w:r w:rsidR="003B5294" w:rsidRPr="00601551">
        <w:rPr>
          <w:rFonts w:ascii="Times New Roman" w:hAnsi="Times New Roman" w:cs="Times New Roman"/>
        </w:rPr>
        <w:t>s</w:t>
      </w:r>
      <w:proofErr w:type="spellEnd"/>
      <w:r w:rsidR="003B5294" w:rsidRPr="00601551">
        <w:rPr>
          <w:rFonts w:ascii="Times New Roman" w:hAnsi="Times New Roman" w:cs="Times New Roman"/>
        </w:rPr>
        <w:t xml:space="preserve">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31EE7E2A" w:rsidR="00BE2827" w:rsidRPr="00601551" w:rsidRDefault="00BE2827">
      <w:pPr>
        <w:rPr>
          <w:rFonts w:ascii="Times New Roman" w:hAnsi="Times New Roman" w:cs="Times New Roman"/>
        </w:rPr>
      </w:pPr>
      <w:r w:rsidRPr="00601551">
        <w:rPr>
          <w:rFonts w:ascii="Times New Roman" w:hAnsi="Times New Roman" w:cs="Times New Roman"/>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w:t>
      </w:r>
      <w:proofErr w:type="spellStart"/>
      <w:r w:rsidR="00A21351" w:rsidRPr="00601551">
        <w:rPr>
          <w:rFonts w:ascii="Times New Roman" w:hAnsi="Times New Roman" w:cs="Times New Roman"/>
        </w:rPr>
        <w:t>Loua</w:t>
      </w:r>
      <w:proofErr w:type="spellEnd"/>
    </w:p>
    <w:p w14:paraId="7FA91CD1" w14:textId="77777777" w:rsidR="00761C56" w:rsidRPr="00601551" w:rsidRDefault="00761C56">
      <w:pPr>
        <w:rPr>
          <w:rFonts w:ascii="Times New Roman" w:hAnsi="Times New Roman" w:cs="Times New Roman"/>
        </w:rPr>
      </w:pP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3DA10C2D" w:rsidR="00B03902" w:rsidRPr="00601551" w:rsidRDefault="008F0CC0">
      <w:pPr>
        <w:rPr>
          <w:rFonts w:ascii="Times New Roman" w:hAnsi="Times New Roman" w:cs="Times New Roman"/>
        </w:rPr>
      </w:pPr>
      <w:r w:rsidRPr="008F0CC0">
        <w:rPr>
          <w:rFonts w:ascii="Times New Roman" w:hAnsi="Times New Roman" w:cs="Times New Roman"/>
          <w:noProof/>
        </w:rPr>
        <w:lastRenderedPageBreak/>
        <w:drawing>
          <wp:inline distT="0" distB="0" distL="0" distR="0" wp14:anchorId="665CDDC8" wp14:editId="3C68F80F">
            <wp:extent cx="5731510" cy="3058795"/>
            <wp:effectExtent l="12700" t="1270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7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Visualising the distribution of the residuals of a 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w:t>
      </w:r>
      <w:proofErr w:type="spellStart"/>
      <w:r w:rsidR="00C673A1" w:rsidRPr="00601551">
        <w:rPr>
          <w:rFonts w:ascii="Times New Roman" w:hAnsi="Times New Roman" w:cs="Times New Roman"/>
        </w:rPr>
        <w:t>Tufte's</w:t>
      </w:r>
      <w:proofErr w:type="spellEnd"/>
      <w:r w:rsidR="00C673A1" w:rsidRPr="00601551">
        <w:rPr>
          <w:rFonts w:ascii="Times New Roman" w:hAnsi="Times New Roman" w:cs="Times New Roman"/>
        </w:rPr>
        <w:t xml:space="preserve">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47073E30" w:rsidR="00532FC0" w:rsidRDefault="00532FC0" w:rsidP="001A2BF4">
      <w:pPr>
        <w:jc w:val="both"/>
        <w:rPr>
          <w:rFonts w:ascii="Times New Roman" w:hAnsi="Times New Roman" w:cs="Times New Roman"/>
        </w:rPr>
      </w:pPr>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a mechanism</w:t>
      </w:r>
      <w:r w:rsidR="00403C57">
        <w:rPr>
          <w:rFonts w:ascii="Times New Roman" w:hAnsi="Times New Roman" w:cs="Times New Roman"/>
        </w:rPr>
        <w:t xml:space="preserve"> has been introduced</w:t>
      </w:r>
      <w:r w:rsidR="00B40D32">
        <w:rPr>
          <w:rFonts w:ascii="Times New Roman" w:hAnsi="Times New Roman" w:cs="Times New Roman"/>
        </w:rPr>
        <w:t xml:space="preserve"> to manually remove outliers when appropriate.</w:t>
      </w:r>
    </w:p>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3AD53D18" w:rsidR="0065270B" w:rsidRPr="00601551" w:rsidRDefault="00576F77">
      <w:pPr>
        <w:rPr>
          <w:rFonts w:ascii="Times New Roman" w:hAnsi="Times New Roman" w:cs="Times New Roman"/>
        </w:rPr>
      </w:pPr>
      <w:r w:rsidRPr="00576F77">
        <w:rPr>
          <w:rFonts w:ascii="Times New Roman" w:hAnsi="Times New Roman" w:cs="Times New Roman"/>
          <w:noProof/>
        </w:rPr>
        <w:drawing>
          <wp:inline distT="0" distB="0" distL="0" distR="0" wp14:anchorId="2195A5E6" wp14:editId="3D39B309">
            <wp:extent cx="5731510" cy="2423160"/>
            <wp:effectExtent l="12700" t="12700" r="88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D27CC" w14:textId="77777777" w:rsidR="00B2652F" w:rsidRDefault="00B2652F" w:rsidP="007620A9">
      <w:pPr>
        <w:spacing w:line="240" w:lineRule="auto"/>
      </w:pPr>
      <w:r>
        <w:separator/>
      </w:r>
    </w:p>
  </w:endnote>
  <w:endnote w:type="continuationSeparator" w:id="0">
    <w:p w14:paraId="4C5B9294" w14:textId="77777777" w:rsidR="00B2652F" w:rsidRDefault="00B2652F"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9E747" w14:textId="77777777" w:rsidR="00B2652F" w:rsidRDefault="00B2652F" w:rsidP="007620A9">
      <w:pPr>
        <w:spacing w:line="240" w:lineRule="auto"/>
      </w:pPr>
      <w:r>
        <w:separator/>
      </w:r>
    </w:p>
  </w:footnote>
  <w:footnote w:type="continuationSeparator" w:id="0">
    <w:p w14:paraId="6D91FE86" w14:textId="77777777" w:rsidR="00B2652F" w:rsidRDefault="00B2652F"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D1570"/>
    <w:rsid w:val="003D5E44"/>
    <w:rsid w:val="004016C1"/>
    <w:rsid w:val="00403C57"/>
    <w:rsid w:val="00406175"/>
    <w:rsid w:val="00416E80"/>
    <w:rsid w:val="004357D0"/>
    <w:rsid w:val="00437331"/>
    <w:rsid w:val="0044427D"/>
    <w:rsid w:val="0046069C"/>
    <w:rsid w:val="0046698F"/>
    <w:rsid w:val="00466D59"/>
    <w:rsid w:val="00495350"/>
    <w:rsid w:val="004C205C"/>
    <w:rsid w:val="004D1B3D"/>
    <w:rsid w:val="004D466A"/>
    <w:rsid w:val="004E5C52"/>
    <w:rsid w:val="004F4886"/>
    <w:rsid w:val="00521234"/>
    <w:rsid w:val="0052485E"/>
    <w:rsid w:val="00532FC0"/>
    <w:rsid w:val="00557192"/>
    <w:rsid w:val="00560C61"/>
    <w:rsid w:val="0056245D"/>
    <w:rsid w:val="00576F77"/>
    <w:rsid w:val="00581630"/>
    <w:rsid w:val="00582918"/>
    <w:rsid w:val="00585E50"/>
    <w:rsid w:val="0059070C"/>
    <w:rsid w:val="005A30BA"/>
    <w:rsid w:val="005B5C8D"/>
    <w:rsid w:val="005D69EA"/>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0F55"/>
    <w:rsid w:val="008566FF"/>
    <w:rsid w:val="008626AB"/>
    <w:rsid w:val="008862AC"/>
    <w:rsid w:val="008931F6"/>
    <w:rsid w:val="008B3A37"/>
    <w:rsid w:val="008C1394"/>
    <w:rsid w:val="008D119E"/>
    <w:rsid w:val="008F0CC0"/>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61E9"/>
    <w:rsid w:val="00AC43ED"/>
    <w:rsid w:val="00AC5232"/>
    <w:rsid w:val="00AD04B5"/>
    <w:rsid w:val="00AE303E"/>
    <w:rsid w:val="00AF090A"/>
    <w:rsid w:val="00AF6EC2"/>
    <w:rsid w:val="00B03902"/>
    <w:rsid w:val="00B22AAB"/>
    <w:rsid w:val="00B2652F"/>
    <w:rsid w:val="00B312E0"/>
    <w:rsid w:val="00B40D32"/>
    <w:rsid w:val="00B73B89"/>
    <w:rsid w:val="00BC3D07"/>
    <w:rsid w:val="00BC7D60"/>
    <w:rsid w:val="00BD4CB9"/>
    <w:rsid w:val="00BD5B9B"/>
    <w:rsid w:val="00BE2827"/>
    <w:rsid w:val="00BF18F6"/>
    <w:rsid w:val="00BF73F8"/>
    <w:rsid w:val="00C407B1"/>
    <w:rsid w:val="00C53E26"/>
    <w:rsid w:val="00C6074E"/>
    <w:rsid w:val="00C673A1"/>
    <w:rsid w:val="00C70323"/>
    <w:rsid w:val="00C97F14"/>
    <w:rsid w:val="00CC4250"/>
    <w:rsid w:val="00CD13A7"/>
    <w:rsid w:val="00CD27CB"/>
    <w:rsid w:val="00CE2861"/>
    <w:rsid w:val="00CE5AFC"/>
    <w:rsid w:val="00D15530"/>
    <w:rsid w:val="00D30228"/>
    <w:rsid w:val="00D6732A"/>
    <w:rsid w:val="00D764B7"/>
    <w:rsid w:val="00D934E4"/>
    <w:rsid w:val="00DB1322"/>
    <w:rsid w:val="00DB4516"/>
    <w:rsid w:val="00DD49E7"/>
    <w:rsid w:val="00E068DE"/>
    <w:rsid w:val="00E125A4"/>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 w:val="00F82CE3"/>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1F5AE1-2E71-6C48-9833-CE512F273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5348</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10</cp:revision>
  <cp:lastPrinted>2018-11-24T20:38:00Z</cp:lastPrinted>
  <dcterms:created xsi:type="dcterms:W3CDTF">2018-11-24T20:38:00Z</dcterms:created>
  <dcterms:modified xsi:type="dcterms:W3CDTF">2018-11-26T10:59:00Z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